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64E6D" w14:textId="4E9E96D8" w:rsidR="00073395" w:rsidRDefault="00073395" w:rsidP="00073395">
      <w:pPr>
        <w:rPr>
          <w:rFonts w:hint="eastAsia"/>
        </w:rPr>
      </w:pPr>
      <w:r>
        <w:rPr>
          <w:rFonts w:hint="eastAsia"/>
        </w:rPr>
        <w:t>アレルギー物質の管理の手順</w:t>
      </w:r>
    </w:p>
    <w:p w14:paraId="7887BEDE" w14:textId="387BC394" w:rsidR="00073395" w:rsidRDefault="00073395" w:rsidP="00073395">
      <w:pPr>
        <w:ind w:leftChars="100" w:left="440" w:hangingChars="100" w:hanging="220"/>
        <w:rPr>
          <w:rFonts w:hint="eastAsia"/>
        </w:rPr>
      </w:pPr>
      <w:r>
        <w:rPr>
          <w:rFonts w:hint="eastAsia"/>
        </w:rPr>
        <w:t>①</w:t>
      </w:r>
      <w:r>
        <w:rPr>
          <w:rFonts w:hint="eastAsia"/>
        </w:rPr>
        <w:t xml:space="preserve">　</w:t>
      </w:r>
      <w:r>
        <w:rPr>
          <w:rFonts w:hint="eastAsia"/>
        </w:rPr>
        <w:t>原材料の成分を把握し混入が発生していないか保管状況を製造作業前に確認します。</w:t>
      </w:r>
    </w:p>
    <w:p w14:paraId="38B095F1" w14:textId="5B1F7F1D" w:rsidR="00073395" w:rsidRDefault="00073395" w:rsidP="00073395">
      <w:pPr>
        <w:ind w:leftChars="100" w:left="440" w:hangingChars="100" w:hanging="220"/>
        <w:rPr>
          <w:rFonts w:hint="eastAsia"/>
        </w:rPr>
      </w:pPr>
      <w:r>
        <w:rPr>
          <w:rFonts w:hint="eastAsia"/>
        </w:rPr>
        <w:t>②</w:t>
      </w:r>
      <w:r>
        <w:rPr>
          <w:rFonts w:hint="eastAsia"/>
        </w:rPr>
        <w:t xml:space="preserve">　</w:t>
      </w:r>
      <w:r>
        <w:rPr>
          <w:rFonts w:hint="eastAsia"/>
        </w:rPr>
        <w:t>製造全般にわたってアレルギー物質の混入防止には万全の注意を払い、食品表示法に基づくアレルギー表示（製品・店頭掲示）を適切に行っていることを確認しましょう。</w:t>
      </w:r>
    </w:p>
    <w:p w14:paraId="69750F65" w14:textId="0E0735BC" w:rsidR="00073395" w:rsidRDefault="00073395" w:rsidP="00073395">
      <w:pPr>
        <w:ind w:firstLineChars="100" w:firstLine="220"/>
        <w:rPr>
          <w:rFonts w:hint="eastAsia"/>
        </w:rPr>
      </w:pPr>
      <w:r>
        <w:rPr>
          <w:rFonts w:hint="eastAsia"/>
        </w:rPr>
        <w:t>③</w:t>
      </w:r>
      <w:r>
        <w:rPr>
          <w:rFonts w:hint="eastAsia"/>
        </w:rPr>
        <w:t xml:space="preserve">　</w:t>
      </w:r>
      <w:r>
        <w:rPr>
          <w:rFonts w:hint="eastAsia"/>
        </w:rPr>
        <w:t>ドーナツで使用する油は、他の豆腐製品で使用しないようにしましょう。</w:t>
      </w:r>
    </w:p>
    <w:p w14:paraId="2D8C577A" w14:textId="6E22F85A" w:rsidR="005A61A9" w:rsidRDefault="00073395" w:rsidP="00073395">
      <w:pPr>
        <w:ind w:leftChars="100" w:left="440" w:hangingChars="100" w:hanging="220"/>
      </w:pPr>
      <w:r>
        <w:rPr>
          <w:rFonts w:hint="eastAsia"/>
        </w:rPr>
        <w:t>④</w:t>
      </w:r>
      <w:r>
        <w:rPr>
          <w:rFonts w:hint="eastAsia"/>
        </w:rPr>
        <w:t xml:space="preserve">　</w:t>
      </w:r>
      <w:r>
        <w:rPr>
          <w:rFonts w:hint="eastAsia"/>
        </w:rPr>
        <w:t>重要管理の実施記録に「良・否」を記録し、何らかの問題があった場合は、その対処内容も含めて特記事項に記録しましょう。</w:t>
      </w:r>
    </w:p>
    <w:sectPr w:rsidR="005A61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95"/>
    <w:rsid w:val="00073395"/>
    <w:rsid w:val="005A61A9"/>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13487D"/>
  <w15:chartTrackingRefBased/>
  <w15:docId w15:val="{EDE7C18C-E4E9-4DE0-83A3-0CE19E92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Words>
  <Characters>197</Characters>
  <Application>Microsoft Office Word</Application>
  <DocSecurity>0</DocSecurity>
  <Lines>1</Lines>
  <Paragraphs>1</Paragraphs>
  <ScaleCrop>false</ScaleCrop>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1</cp:revision>
  <dcterms:created xsi:type="dcterms:W3CDTF">2022-02-08T06:31:00Z</dcterms:created>
  <dcterms:modified xsi:type="dcterms:W3CDTF">2022-02-08T06:33:00Z</dcterms:modified>
</cp:coreProperties>
</file>